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1E8B" w14:textId="4B4BDF64" w:rsidR="00C03735" w:rsidRDefault="00105AB7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F941ED9" wp14:editId="38C5E887">
            <wp:simplePos x="0" y="0"/>
            <wp:positionH relativeFrom="page">
              <wp:posOffset>5327650</wp:posOffset>
            </wp:positionH>
            <wp:positionV relativeFrom="paragraph">
              <wp:posOffset>-527685</wp:posOffset>
            </wp:positionV>
            <wp:extent cx="2170430" cy="1286510"/>
            <wp:effectExtent l="0" t="0" r="127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1E8C" w14:textId="40D291A5" w:rsidR="00C03735" w:rsidRPr="001C7BA8" w:rsidRDefault="00834C0F" w:rsidP="000002F6">
      <w:pPr>
        <w:pStyle w:val="Heading1"/>
        <w:ind w:right="3640"/>
        <w:rPr>
          <w:rFonts w:asciiTheme="minorHAnsi" w:hAnsiTheme="minorHAnsi" w:cstheme="minorHAnsi"/>
          <w:sz w:val="24"/>
          <w:szCs w:val="24"/>
        </w:rPr>
      </w:pPr>
      <w:r w:rsidRPr="00B81097">
        <w:rPr>
          <w:b/>
        </w:rPr>
        <w:t>CT</w:t>
      </w:r>
      <w:r w:rsidR="00965C41">
        <w:rPr>
          <w:b/>
        </w:rPr>
        <w:t xml:space="preserve"> </w:t>
      </w:r>
      <w:r w:rsidR="000002F6">
        <w:rPr>
          <w:b/>
          <w:spacing w:val="8"/>
        </w:rPr>
        <w:t>–</w:t>
      </w:r>
      <w:r w:rsidR="00FB656E">
        <w:rPr>
          <w:b/>
          <w:spacing w:val="8"/>
        </w:rPr>
        <w:t xml:space="preserve"> </w:t>
      </w:r>
      <w:r w:rsidR="000002F6">
        <w:rPr>
          <w:rFonts w:asciiTheme="minorHAnsi" w:hAnsiTheme="minorHAnsi" w:cstheme="minorHAnsi"/>
          <w:b/>
        </w:rPr>
        <w:t xml:space="preserve">Facial Bones Including </w:t>
      </w:r>
      <w:proofErr w:type="spellStart"/>
      <w:r w:rsidR="000002F6">
        <w:rPr>
          <w:rFonts w:asciiTheme="minorHAnsi" w:hAnsiTheme="minorHAnsi" w:cstheme="minorHAnsi"/>
          <w:b/>
        </w:rPr>
        <w:t>Maxillo</w:t>
      </w:r>
      <w:proofErr w:type="spellEnd"/>
      <w:r w:rsidR="000002F6">
        <w:rPr>
          <w:rFonts w:asciiTheme="minorHAnsi" w:hAnsiTheme="minorHAnsi" w:cstheme="minorHAnsi"/>
          <w:b/>
        </w:rPr>
        <w:t xml:space="preserve"> and Mandible</w:t>
      </w:r>
    </w:p>
    <w:p w14:paraId="6F941E8D" w14:textId="77777777" w:rsidR="00C03735" w:rsidRDefault="00C03735">
      <w:pPr>
        <w:spacing w:before="2"/>
        <w:rPr>
          <w:rFonts w:ascii="Calibri" w:eastAsia="Calibri" w:hAnsi="Calibri" w:cs="Calibri"/>
          <w:sz w:val="28"/>
          <w:szCs w:val="28"/>
        </w:rPr>
      </w:pPr>
    </w:p>
    <w:p w14:paraId="597FB226" w14:textId="77777777" w:rsidR="00B16E13" w:rsidRDefault="00B16E13" w:rsidP="00B16E13">
      <w:pPr>
        <w:pStyle w:val="BodyText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schedule:</w:t>
      </w:r>
      <w:r>
        <w:rPr>
          <w:spacing w:val="-3"/>
        </w:rPr>
        <w:t xml:space="preserve"> </w:t>
      </w:r>
      <w:r>
        <w:rPr>
          <w:spacing w:val="-1"/>
        </w:rPr>
        <w:t>(319)</w:t>
      </w:r>
      <w:r>
        <w:rPr>
          <w:spacing w:val="-2"/>
        </w:rPr>
        <w:t xml:space="preserve"> </w:t>
      </w:r>
      <w:r>
        <w:rPr>
          <w:spacing w:val="-1"/>
        </w:rPr>
        <w:t>861-7778</w:t>
      </w:r>
    </w:p>
    <w:p w14:paraId="12E2465B" w14:textId="77777777" w:rsidR="00B16E13" w:rsidRDefault="00B16E13" w:rsidP="00B16E13">
      <w:pPr>
        <w:pStyle w:val="BodyText"/>
      </w:pP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your p</w:t>
      </w:r>
      <w:r>
        <w:rPr>
          <w:spacing w:val="-1"/>
        </w:rPr>
        <w:t>rocedure:</w:t>
      </w:r>
      <w:r>
        <w:rPr>
          <w:spacing w:val="1"/>
        </w:rPr>
        <w:t xml:space="preserve"> </w:t>
      </w:r>
      <w:r>
        <w:rPr>
          <w:spacing w:val="-2"/>
        </w:rPr>
        <w:t>(319)</w:t>
      </w:r>
      <w:r>
        <w:rPr>
          <w:spacing w:val="3"/>
        </w:rPr>
        <w:t xml:space="preserve"> </w:t>
      </w:r>
      <w:r>
        <w:rPr>
          <w:spacing w:val="-1"/>
        </w:rPr>
        <w:t>398-6050</w:t>
      </w:r>
    </w:p>
    <w:p w14:paraId="0DB1CFC7" w14:textId="77777777" w:rsidR="00B16E13" w:rsidRDefault="00B16E13" w:rsidP="00B16E13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797CBA0A" w14:textId="77777777" w:rsidR="00B16E13" w:rsidRPr="00B81097" w:rsidRDefault="00B16E13" w:rsidP="00B16E13">
      <w:pPr>
        <w:pStyle w:val="Heading1"/>
        <w:spacing w:before="0"/>
        <w:rPr>
          <w:b/>
        </w:rPr>
      </w:pPr>
      <w:r w:rsidRPr="00B81097">
        <w:rPr>
          <w:b/>
        </w:rPr>
        <w:t>What</w:t>
      </w:r>
      <w:r w:rsidRPr="00B81097">
        <w:rPr>
          <w:b/>
          <w:spacing w:val="1"/>
        </w:rPr>
        <w:t xml:space="preserve"> </w:t>
      </w:r>
      <w:r w:rsidRPr="00B81097">
        <w:rPr>
          <w:b/>
          <w:spacing w:val="-1"/>
        </w:rPr>
        <w:t>is</w:t>
      </w:r>
      <w:r w:rsidRPr="00B81097">
        <w:rPr>
          <w:b/>
          <w:spacing w:val="2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5"/>
        </w:rPr>
        <w:t xml:space="preserve"> </w:t>
      </w:r>
      <w:r w:rsidRPr="00B81097">
        <w:rPr>
          <w:b/>
        </w:rPr>
        <w:t>CT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Scan?</w:t>
      </w:r>
    </w:p>
    <w:p w14:paraId="40FA0D0A" w14:textId="77777777" w:rsidR="00B16E13" w:rsidRDefault="00B16E13" w:rsidP="00B16E13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1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</w:t>
      </w:r>
      <w:r>
        <w:rPr>
          <w:rFonts w:asciiTheme="minorHAnsi" w:hAnsiTheme="minorHAnsi" w:cstheme="minorHAnsi"/>
          <w:spacing w:val="1"/>
        </w:rPr>
        <w:t>omputed Tomography (C</w:t>
      </w:r>
      <w:r w:rsidRPr="00545354">
        <w:rPr>
          <w:rFonts w:asciiTheme="minorHAnsi" w:hAnsiTheme="minorHAnsi" w:cstheme="minorHAnsi"/>
          <w:spacing w:val="1"/>
        </w:rPr>
        <w:t>T</w:t>
      </w:r>
      <w:r>
        <w:rPr>
          <w:rFonts w:asciiTheme="minorHAnsi" w:hAnsiTheme="minorHAnsi" w:cstheme="minorHAnsi"/>
          <w:spacing w:val="1"/>
        </w:rPr>
        <w:t>)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sometimes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called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a</w:t>
      </w:r>
      <w:r w:rsidRPr="00545354">
        <w:rPr>
          <w:rFonts w:asciiTheme="minorHAnsi" w:hAnsiTheme="minorHAnsi" w:cstheme="minorHAnsi"/>
          <w:spacing w:val="-1"/>
        </w:rPr>
        <w:t xml:space="preserve"> non-invasive,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painless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medical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test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helps</w:t>
      </w:r>
      <w:r>
        <w:rPr>
          <w:rFonts w:asciiTheme="minorHAnsi" w:hAnsiTheme="minorHAnsi" w:cstheme="minorHAnsi"/>
          <w:spacing w:val="59"/>
        </w:rPr>
        <w:t xml:space="preserve"> </w:t>
      </w:r>
      <w:r>
        <w:rPr>
          <w:rFonts w:asciiTheme="minorHAnsi" w:hAnsiTheme="minorHAnsi" w:cstheme="minorHAnsi"/>
        </w:rPr>
        <w:t>providers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diagnose and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treat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medical </w:t>
      </w:r>
      <w:r w:rsidRPr="00545354">
        <w:rPr>
          <w:rFonts w:asciiTheme="minorHAnsi" w:hAnsiTheme="minorHAnsi" w:cstheme="minorHAnsi"/>
          <w:spacing w:val="-1"/>
        </w:rPr>
        <w:t>conditions.</w:t>
      </w:r>
    </w:p>
    <w:p w14:paraId="53D318C4" w14:textId="77777777" w:rsidR="00B16E13" w:rsidRPr="00545354" w:rsidRDefault="00B16E13" w:rsidP="00B16E13">
      <w:pPr>
        <w:pStyle w:val="BodyText"/>
        <w:ind w:left="90" w:right="193"/>
        <w:rPr>
          <w:rFonts w:cstheme="minorHAnsi"/>
        </w:rPr>
      </w:pPr>
    </w:p>
    <w:p w14:paraId="6469F2C3" w14:textId="77777777" w:rsidR="00B16E13" w:rsidRDefault="00B16E13" w:rsidP="00B16E13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imaging </w:t>
      </w:r>
      <w:r w:rsidRPr="00545354">
        <w:rPr>
          <w:rFonts w:asciiTheme="minorHAnsi" w:hAnsiTheme="minorHAnsi" w:cstheme="minorHAnsi"/>
          <w:spacing w:val="-1"/>
        </w:rPr>
        <w:t>uses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X-ray</w:t>
      </w:r>
      <w:r w:rsidRPr="00545354">
        <w:rPr>
          <w:rFonts w:asciiTheme="minorHAnsi" w:hAnsiTheme="minorHAnsi" w:cstheme="minorHAnsi"/>
          <w:spacing w:val="-1"/>
        </w:rPr>
        <w:t xml:space="preserve"> equipment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produce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multiple</w:t>
      </w:r>
      <w:r w:rsidRPr="00545354">
        <w:rPr>
          <w:rFonts w:asciiTheme="minorHAnsi" w:hAnsiTheme="minorHAnsi" w:cstheme="minorHAnsi"/>
          <w:spacing w:val="-1"/>
        </w:rPr>
        <w:t xml:space="preserve"> 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pictures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inside</w:t>
      </w:r>
      <w:r w:rsidRPr="00545354">
        <w:rPr>
          <w:rFonts w:asciiTheme="minorHAnsi" w:hAnsiTheme="minorHAnsi" w:cstheme="minorHAnsi"/>
          <w:spacing w:val="-1"/>
        </w:rPr>
        <w:t xml:space="preserve"> 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body</w:t>
      </w:r>
      <w:r w:rsidRPr="00545354">
        <w:rPr>
          <w:rFonts w:asciiTheme="minorHAnsi" w:hAnsiTheme="minorHAnsi" w:cstheme="minorHAnsi"/>
        </w:rPr>
        <w:t>. A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computer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joins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them together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cross-sectional</w:t>
      </w:r>
      <w:r w:rsidRPr="00545354">
        <w:rPr>
          <w:rFonts w:asciiTheme="minorHAnsi" w:hAnsiTheme="minorHAnsi" w:cstheme="minorHAnsi"/>
        </w:rPr>
        <w:t xml:space="preserve"> views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area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 xml:space="preserve">being </w:t>
      </w:r>
      <w:r w:rsidRPr="00545354">
        <w:rPr>
          <w:rFonts w:asciiTheme="minorHAnsi" w:hAnsiTheme="minorHAnsi" w:cstheme="minorHAnsi"/>
          <w:spacing w:val="-1"/>
        </w:rPr>
        <w:t>studied.</w:t>
      </w:r>
      <w:r w:rsidRPr="00545354">
        <w:rPr>
          <w:rFonts w:asciiTheme="minorHAnsi" w:hAnsiTheme="minorHAnsi" w:cstheme="minorHAnsi"/>
          <w:spacing w:val="4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9"/>
        </w:rPr>
        <w:t xml:space="preserve"> </w:t>
      </w:r>
      <w:r w:rsidRPr="00545354">
        <w:rPr>
          <w:rFonts w:asciiTheme="minorHAnsi" w:hAnsiTheme="minorHAnsi" w:cstheme="minorHAnsi"/>
        </w:rPr>
        <w:t>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examined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 xml:space="preserve">and interpreted from the </w:t>
      </w:r>
      <w:r w:rsidRPr="00545354">
        <w:rPr>
          <w:rFonts w:asciiTheme="minorHAnsi" w:hAnsiTheme="minorHAnsi" w:cstheme="minorHAnsi"/>
          <w:spacing w:val="-1"/>
        </w:rPr>
        <w:t>computer.</w:t>
      </w:r>
    </w:p>
    <w:p w14:paraId="4F9321B1" w14:textId="77777777" w:rsidR="00B16E13" w:rsidRPr="00545354" w:rsidRDefault="00B16E13" w:rsidP="00B16E13">
      <w:pPr>
        <w:pStyle w:val="BodyText"/>
        <w:ind w:left="90" w:right="193"/>
        <w:rPr>
          <w:rFonts w:cstheme="minorHAnsi"/>
        </w:rPr>
      </w:pPr>
    </w:p>
    <w:p w14:paraId="5A8070FF" w14:textId="77777777" w:rsidR="00B16E13" w:rsidRPr="00545354" w:rsidRDefault="00B16E13" w:rsidP="00B16E13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internal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organs,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bone,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soft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and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blood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vessels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provide greater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clarity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than</w:t>
      </w:r>
      <w:r w:rsidRPr="00545354">
        <w:rPr>
          <w:rFonts w:asciiTheme="minorHAnsi" w:hAnsiTheme="minorHAnsi" w:cstheme="minorHAnsi"/>
          <w:spacing w:val="7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conventional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X-ray </w:t>
      </w:r>
      <w:r w:rsidRPr="00545354">
        <w:rPr>
          <w:rFonts w:asciiTheme="minorHAnsi" w:hAnsiTheme="minorHAnsi" w:cstheme="minorHAnsi"/>
        </w:rPr>
        <w:t>exams.</w:t>
      </w:r>
    </w:p>
    <w:p w14:paraId="0C7BBD7B" w14:textId="77777777" w:rsidR="00B16E13" w:rsidRPr="00545354" w:rsidRDefault="00B16E13" w:rsidP="00B16E13">
      <w:pPr>
        <w:ind w:left="90"/>
        <w:rPr>
          <w:rFonts w:eastAsia="Calibri" w:cstheme="minorHAnsi"/>
        </w:rPr>
      </w:pPr>
    </w:p>
    <w:p w14:paraId="0220DF2B" w14:textId="77777777" w:rsidR="00B16E13" w:rsidRPr="0023607C" w:rsidRDefault="00B16E13" w:rsidP="00B16E13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In certain cases, your doctor may recommend that you receive a special dye called contrast material</w:t>
      </w:r>
      <w:r>
        <w:rPr>
          <w:rFonts w:asciiTheme="minorHAnsi" w:hAnsiTheme="minorHAnsi" w:cstheme="minorHAnsi"/>
          <w:spacing w:val="-1"/>
        </w:rPr>
        <w:t>.</w:t>
      </w:r>
    </w:p>
    <w:p w14:paraId="421E3309" w14:textId="77777777" w:rsidR="00B16E13" w:rsidRDefault="00B16E13" w:rsidP="00B16E13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This can be something that you are asked to drink before your CT scan, or something that is given through a vein in your arm.</w:t>
      </w:r>
      <w:r>
        <w:rPr>
          <w:rFonts w:asciiTheme="minorHAnsi" w:hAnsiTheme="minorHAnsi" w:cstheme="minorHAnsi"/>
          <w:spacing w:val="-1"/>
        </w:rPr>
        <w:t xml:space="preserve"> </w:t>
      </w:r>
      <w:r w:rsidRPr="0023607C">
        <w:rPr>
          <w:rFonts w:asciiTheme="minorHAnsi" w:hAnsiTheme="minorHAnsi" w:cstheme="minorHAnsi"/>
          <w:spacing w:val="-1"/>
        </w:rPr>
        <w:t>Th</w:t>
      </w:r>
      <w:r>
        <w:rPr>
          <w:rFonts w:asciiTheme="minorHAnsi" w:hAnsiTheme="minorHAnsi" w:cstheme="minorHAnsi"/>
          <w:spacing w:val="-1"/>
        </w:rPr>
        <w:t xml:space="preserve">e contrast material </w:t>
      </w:r>
      <w:r w:rsidRPr="0023607C">
        <w:rPr>
          <w:rFonts w:asciiTheme="minorHAnsi" w:hAnsiTheme="minorHAnsi" w:cstheme="minorHAnsi"/>
          <w:spacing w:val="-1"/>
        </w:rPr>
        <w:t xml:space="preserve">will help your doctor get a better </w:t>
      </w:r>
      <w:r>
        <w:rPr>
          <w:rFonts w:asciiTheme="minorHAnsi" w:hAnsiTheme="minorHAnsi" w:cstheme="minorHAnsi"/>
          <w:spacing w:val="-1"/>
        </w:rPr>
        <w:t xml:space="preserve">picture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certain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body</w:t>
      </w:r>
    </w:p>
    <w:p w14:paraId="1B98C5E1" w14:textId="77777777" w:rsidR="00B16E13" w:rsidRDefault="00B16E13" w:rsidP="00B16E13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4EEBF88B" w14:textId="77777777" w:rsidR="00B16E13" w:rsidRDefault="00B16E13" w:rsidP="00B16E13">
      <w:pPr>
        <w:pStyle w:val="BodyText"/>
        <w:ind w:right="56"/>
      </w:pP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having</w:t>
      </w:r>
      <w:r>
        <w:rPr>
          <w:spacing w:val="1"/>
        </w:rPr>
        <w:t xml:space="preserve"> an </w:t>
      </w:r>
      <w:proofErr w:type="spellStart"/>
      <w:r>
        <w:rPr>
          <w:spacing w:val="-3"/>
        </w:rPr>
        <w:t>intraveneous</w:t>
      </w:r>
      <w:proofErr w:type="spellEnd"/>
      <w:r>
        <w:rPr>
          <w:spacing w:val="-3"/>
        </w:rPr>
        <w:t xml:space="preserve"> (IV) injection of </w:t>
      </w:r>
      <w:r>
        <w:rPr>
          <w:spacing w:val="-1"/>
        </w:rPr>
        <w:t>contrast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1"/>
        </w:rPr>
        <w:t>exam,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rPr>
          <w:spacing w:val="-1"/>
        </w:rPr>
        <w:t>Serum</w:t>
      </w:r>
      <w:r>
        <w:t xml:space="preserve"> </w:t>
      </w:r>
      <w:r>
        <w:rPr>
          <w:spacing w:val="-1"/>
        </w:rPr>
        <w:t xml:space="preserve">Creatinine </w:t>
      </w:r>
      <w:r>
        <w:rPr>
          <w:spacing w:val="1"/>
        </w:rPr>
        <w:t>is</w:t>
      </w:r>
      <w:r>
        <w:rPr>
          <w:spacing w:val="67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older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60,</w:t>
      </w:r>
      <w:r>
        <w:rPr>
          <w:spacing w:val="-4"/>
        </w:rPr>
        <w:t xml:space="preserve"> </w:t>
      </w:r>
      <w:r>
        <w:t>diabetic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1"/>
        </w:rPr>
        <w:t>have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3"/>
        </w:rPr>
        <w:t xml:space="preserve"> </w:t>
      </w:r>
      <w:r>
        <w:rPr>
          <w:spacing w:val="-1"/>
        </w:rPr>
        <w:t>pressure.</w:t>
      </w:r>
      <w:r>
        <w:rPr>
          <w:spacing w:val="47"/>
        </w:rPr>
        <w:t xml:space="preserve"> </w:t>
      </w:r>
      <w:r>
        <w:rPr>
          <w:spacing w:val="-1"/>
        </w:rPr>
        <w:t>The blood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1"/>
        </w:rPr>
        <w:t xml:space="preserve">be </w:t>
      </w:r>
      <w:r>
        <w:t>done any time within</w:t>
      </w:r>
      <w:r>
        <w:rPr>
          <w:spacing w:val="-3"/>
        </w:rPr>
        <w:t xml:space="preserve"> </w:t>
      </w:r>
      <w:r>
        <w:rPr>
          <w:spacing w:val="-1"/>
        </w:rPr>
        <w:t>30 days prior to the exam.</w:t>
      </w:r>
    </w:p>
    <w:p w14:paraId="4DAAC1FD" w14:textId="77777777" w:rsidR="00B16E13" w:rsidRDefault="00B16E13" w:rsidP="00B16E13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2AE0EA6B" w14:textId="77777777" w:rsidR="00B16E13" w:rsidRPr="00545354" w:rsidRDefault="00B16E13" w:rsidP="00B16E13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  <w:spacing w:val="2"/>
        </w:rPr>
        <w:t xml:space="preserve"> </w:t>
      </w:r>
      <w:r w:rsidRPr="00545354">
        <w:rPr>
          <w:rFonts w:asciiTheme="minorHAnsi" w:hAnsiTheme="minorHAnsi" w:cstheme="minorHAnsi"/>
        </w:rPr>
        <w:t>usually</w:t>
      </w:r>
      <w:r w:rsidRPr="00545354">
        <w:rPr>
          <w:rFonts w:asciiTheme="minorHAnsi" w:hAnsiTheme="minorHAnsi" w:cstheme="minorHAnsi"/>
          <w:spacing w:val="-1"/>
        </w:rPr>
        <w:t xml:space="preserve"> takes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between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15-30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minutes.</w:t>
      </w:r>
    </w:p>
    <w:p w14:paraId="118DC6BE" w14:textId="77777777" w:rsidR="00B16E13" w:rsidRDefault="00B16E13" w:rsidP="00B16E13">
      <w:pPr>
        <w:rPr>
          <w:rFonts w:ascii="Calibri" w:eastAsia="Calibri" w:hAnsi="Calibri" w:cs="Calibri"/>
        </w:rPr>
      </w:pPr>
    </w:p>
    <w:p w14:paraId="070E1F86" w14:textId="77777777" w:rsidR="00B16E13" w:rsidRPr="00B81097" w:rsidRDefault="00B16E13" w:rsidP="00B16E13">
      <w:pPr>
        <w:pStyle w:val="Heading1"/>
        <w:spacing w:before="0"/>
        <w:rPr>
          <w:b/>
        </w:rPr>
      </w:pPr>
      <w:r w:rsidRPr="00B81097">
        <w:rPr>
          <w:b/>
        </w:rPr>
        <w:t>Preparation:</w:t>
      </w:r>
    </w:p>
    <w:p w14:paraId="43DC0982" w14:textId="77777777" w:rsidR="00B16E13" w:rsidRDefault="00B16E13" w:rsidP="00B16E13">
      <w:pPr>
        <w:pStyle w:val="BodyText"/>
        <w:ind w:right="111"/>
      </w:pPr>
      <w:r>
        <w:rPr>
          <w:spacing w:val="-1"/>
        </w:rPr>
        <w:t xml:space="preserve">The </w:t>
      </w:r>
      <w:r>
        <w:t>various</w:t>
      </w:r>
      <w:r>
        <w:rPr>
          <w:spacing w:val="-2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-1"/>
        </w:rPr>
        <w:t>scans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preparation.</w:t>
      </w:r>
      <w:r>
        <w:t xml:space="preserve"> 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exact</w:t>
      </w:r>
      <w:r>
        <w:rPr>
          <w:spacing w:val="-4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scan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t>are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rPr>
          <w:spacing w:val="-1"/>
        </w:rPr>
        <w:t xml:space="preserve">is </w:t>
      </w:r>
      <w:r>
        <w:t>listed</w:t>
      </w:r>
      <w:r>
        <w:rPr>
          <w:spacing w:val="-3"/>
        </w:rPr>
        <w:t xml:space="preserve"> </w:t>
      </w:r>
      <w:r>
        <w:rPr>
          <w:spacing w:val="-1"/>
        </w:rPr>
        <w:t>below.</w:t>
      </w:r>
      <w:r>
        <w:rPr>
          <w:spacing w:val="48"/>
        </w:rPr>
        <w:t xml:space="preserve"> </w:t>
      </w:r>
    </w:p>
    <w:p w14:paraId="6B65920C" w14:textId="77777777" w:rsidR="00B16E13" w:rsidRDefault="00B16E13" w:rsidP="00B16E13">
      <w:pPr>
        <w:rPr>
          <w:rFonts w:ascii="Calibri" w:eastAsia="Calibri" w:hAnsi="Calibri" w:cs="Calibri"/>
        </w:rPr>
      </w:pPr>
    </w:p>
    <w:p w14:paraId="32A0BDB0" w14:textId="77777777" w:rsidR="00B16E13" w:rsidRDefault="00B16E13" w:rsidP="00B16E13">
      <w:pPr>
        <w:pStyle w:val="BodyTex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spacing w:val="-1"/>
        </w:rPr>
        <w:t xml:space="preserve">Do not eat or drink for 4 hours prior to your scheduled CT exam. </w:t>
      </w:r>
    </w:p>
    <w:p w14:paraId="5B99CEFE" w14:textId="77777777" w:rsidR="00B16E13" w:rsidRDefault="00B16E13" w:rsidP="00B16E13">
      <w:pPr>
        <w:rPr>
          <w:rFonts w:ascii="Calibri" w:eastAsia="Calibri" w:hAnsi="Calibri" w:cs="Calibri"/>
        </w:rPr>
      </w:pPr>
    </w:p>
    <w:p w14:paraId="36A6E01C" w14:textId="77777777" w:rsidR="00B16E13" w:rsidRDefault="00B16E13" w:rsidP="00B16E13">
      <w:pPr>
        <w:pStyle w:val="BodyText"/>
        <w:rPr>
          <w:rFonts w:asciiTheme="minorHAnsi" w:eastAsia="Times New Roman" w:hAnsiTheme="minorHAnsi" w:cstheme="minorHAnsi"/>
          <w:color w:val="000000"/>
          <w:spacing w:val="-1"/>
        </w:rPr>
      </w:pPr>
      <w:r w:rsidRPr="00F53E5A">
        <w:rPr>
          <w:rFonts w:asciiTheme="minorHAnsi" w:eastAsia="Times New Roman" w:hAnsiTheme="minorHAnsi" w:cstheme="minorHAnsi"/>
          <w:b/>
          <w:color w:val="000000"/>
          <w:spacing w:val="-1"/>
        </w:rPr>
        <w:t>Note:</w:t>
      </w:r>
      <w:r>
        <w:rPr>
          <w:rFonts w:asciiTheme="minorHAnsi" w:eastAsia="Times New Roman" w:hAnsiTheme="minorHAnsi" w:cstheme="minorHAnsi"/>
          <w:color w:val="000000"/>
          <w:spacing w:val="-1"/>
        </w:rPr>
        <w:t xml:space="preserve"> if you require anesthesia for your exam, you will receive a separate set of instructions from the anesthesia department.</w:t>
      </w:r>
    </w:p>
    <w:p w14:paraId="3AF052FC" w14:textId="77777777" w:rsidR="00B16E13" w:rsidRPr="00545354" w:rsidRDefault="00B16E13" w:rsidP="00B16E13">
      <w:pPr>
        <w:pStyle w:val="BodyText"/>
        <w:rPr>
          <w:rFonts w:asciiTheme="minorHAnsi" w:hAnsiTheme="minorHAnsi" w:cstheme="minorHAnsi"/>
        </w:rPr>
      </w:pPr>
    </w:p>
    <w:p w14:paraId="30AC6BF5" w14:textId="77777777" w:rsidR="00B16E13" w:rsidRPr="00545354" w:rsidRDefault="00B16E13" w:rsidP="00B16E13">
      <w:pPr>
        <w:pStyle w:val="BodyText"/>
        <w:ind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-1"/>
        </w:rPr>
        <w:t xml:space="preserve">There </w:t>
      </w:r>
      <w:r w:rsidRPr="00545354">
        <w:rPr>
          <w:rFonts w:asciiTheme="minorHAnsi" w:hAnsiTheme="minorHAnsi" w:cstheme="minorHAnsi"/>
        </w:rPr>
        <w:t>are</w:t>
      </w:r>
      <w:r w:rsidRPr="00545354">
        <w:rPr>
          <w:rFonts w:asciiTheme="minorHAnsi" w:hAnsiTheme="minorHAnsi" w:cstheme="minorHAnsi"/>
          <w:spacing w:val="-1"/>
        </w:rPr>
        <w:t xml:space="preserve"> no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instructions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1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scan.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You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2"/>
        </w:rPr>
        <w:t>will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able</w:t>
      </w:r>
      <w:r w:rsidRPr="00545354">
        <w:rPr>
          <w:rFonts w:asciiTheme="minorHAnsi" w:hAnsiTheme="minorHAnsi" w:cstheme="minorHAnsi"/>
          <w:spacing w:val="-1"/>
        </w:rPr>
        <w:t xml:space="preserve"> 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and drink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scan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unless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provider </w:t>
      </w:r>
      <w:r w:rsidRPr="00545354">
        <w:rPr>
          <w:rFonts w:asciiTheme="minorHAnsi" w:hAnsiTheme="minorHAnsi" w:cstheme="minorHAnsi"/>
          <w:spacing w:val="-1"/>
        </w:rPr>
        <w:t>has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indicated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otherwise.</w:t>
      </w:r>
      <w:r w:rsidRPr="00545354">
        <w:rPr>
          <w:rFonts w:asciiTheme="minorHAnsi" w:hAnsiTheme="minorHAnsi" w:cstheme="minorHAnsi"/>
          <w:spacing w:val="47"/>
        </w:rPr>
        <w:t xml:space="preserve"> </w:t>
      </w:r>
    </w:p>
    <w:p w14:paraId="61B66ABF" w14:textId="77777777" w:rsidR="00B16E13" w:rsidRDefault="00B16E13" w:rsidP="00B16E13">
      <w:pPr>
        <w:rPr>
          <w:rFonts w:ascii="Calibri" w:eastAsia="Calibri" w:hAnsi="Calibri" w:cs="Calibri"/>
        </w:rPr>
      </w:pPr>
    </w:p>
    <w:p w14:paraId="2E2A0BF0" w14:textId="77777777" w:rsidR="00B16E13" w:rsidRPr="00B81097" w:rsidRDefault="00B16E13" w:rsidP="00B16E13">
      <w:pPr>
        <w:pStyle w:val="BodyText"/>
        <w:ind w:left="839" w:right="4149" w:hanging="720"/>
        <w:rPr>
          <w:rFonts w:cs="Calibri"/>
          <w:b/>
        </w:rPr>
      </w:pPr>
      <w:r w:rsidRPr="00B81097">
        <w:rPr>
          <w:b/>
          <w:spacing w:val="-1"/>
        </w:rPr>
        <w:t>PLEASE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BRING</w:t>
      </w:r>
      <w:r w:rsidRPr="00B81097">
        <w:rPr>
          <w:b/>
          <w:spacing w:val="18"/>
        </w:rPr>
        <w:t xml:space="preserve"> </w:t>
      </w:r>
      <w:r w:rsidRPr="00B81097">
        <w:rPr>
          <w:b/>
        </w:rPr>
        <w:t>THE</w:t>
      </w:r>
      <w:r w:rsidRPr="00B81097">
        <w:rPr>
          <w:b/>
          <w:spacing w:val="11"/>
        </w:rPr>
        <w:t xml:space="preserve"> </w:t>
      </w:r>
      <w:r w:rsidRPr="00B81097">
        <w:rPr>
          <w:b/>
          <w:spacing w:val="-1"/>
        </w:rPr>
        <w:t>FOLLOWING</w:t>
      </w:r>
      <w:r w:rsidRPr="00B81097">
        <w:rPr>
          <w:b/>
          <w:spacing w:val="12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5"/>
        </w:rPr>
        <w:t xml:space="preserve"> </w:t>
      </w:r>
      <w:r w:rsidRPr="00B81097">
        <w:rPr>
          <w:b/>
          <w:spacing w:val="-1"/>
        </w:rPr>
        <w:t>APPOINTMENT:</w:t>
      </w:r>
      <w:r w:rsidRPr="00B81097">
        <w:rPr>
          <w:b/>
          <w:spacing w:val="37"/>
          <w:w w:val="103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PHOTO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ID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VERIFY</w:t>
      </w:r>
      <w:r w:rsidRPr="00B81097">
        <w:rPr>
          <w:b/>
          <w:spacing w:val="17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IDENTITY</w:t>
      </w:r>
    </w:p>
    <w:p w14:paraId="1E18B4E8" w14:textId="77777777" w:rsidR="00B16E13" w:rsidRDefault="00B16E13" w:rsidP="00B16E13">
      <w:pPr>
        <w:pStyle w:val="BodyText"/>
        <w:ind w:left="839"/>
        <w:rPr>
          <w:rFonts w:cs="Calibri"/>
        </w:rPr>
      </w:pP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LIST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OF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CURRENT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MEDICATIONS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ARE</w:t>
      </w:r>
      <w:r w:rsidRPr="00B81097">
        <w:rPr>
          <w:b/>
          <w:spacing w:val="8"/>
        </w:rPr>
        <w:t xml:space="preserve"> </w:t>
      </w:r>
      <w:r w:rsidRPr="00B81097">
        <w:rPr>
          <w:b/>
          <w:spacing w:val="-1"/>
        </w:rPr>
        <w:t>TAKING</w:t>
      </w:r>
    </w:p>
    <w:p w14:paraId="34E0DD08" w14:textId="77777777" w:rsidR="00B16E13" w:rsidRDefault="00B16E13" w:rsidP="00B16E13">
      <w:pPr>
        <w:rPr>
          <w:rFonts w:ascii="Calibri" w:eastAsia="Calibri" w:hAnsi="Calibri" w:cs="Calibri"/>
        </w:rPr>
      </w:pPr>
    </w:p>
    <w:p w14:paraId="318C50F3" w14:textId="77777777" w:rsidR="00B16E13" w:rsidRPr="00A519C5" w:rsidRDefault="00B16E13" w:rsidP="00B16E13">
      <w:pPr>
        <w:pStyle w:val="BodyText"/>
        <w:spacing w:line="257" w:lineRule="exact"/>
        <w:rPr>
          <w:rFonts w:cs="Calibri"/>
          <w:b/>
          <w:sz w:val="28"/>
          <w:szCs w:val="28"/>
        </w:rPr>
      </w:pPr>
      <w:r w:rsidRPr="00A519C5">
        <w:rPr>
          <w:b/>
          <w:spacing w:val="-1"/>
          <w:w w:val="105"/>
          <w:sz w:val="28"/>
          <w:szCs w:val="28"/>
        </w:rPr>
        <w:t>Mercy Hospital Pa</w:t>
      </w:r>
      <w:r w:rsidRPr="00A519C5">
        <w:rPr>
          <w:b/>
          <w:spacing w:val="-2"/>
          <w:w w:val="105"/>
          <w:sz w:val="28"/>
          <w:szCs w:val="28"/>
        </w:rPr>
        <w:t>r</w:t>
      </w:r>
      <w:r w:rsidRPr="00A519C5">
        <w:rPr>
          <w:b/>
          <w:spacing w:val="-1"/>
          <w:w w:val="105"/>
          <w:sz w:val="28"/>
          <w:szCs w:val="28"/>
        </w:rPr>
        <w:t>ki</w:t>
      </w:r>
      <w:r w:rsidRPr="00A519C5">
        <w:rPr>
          <w:b/>
          <w:spacing w:val="-2"/>
          <w:w w:val="105"/>
          <w:sz w:val="28"/>
          <w:szCs w:val="28"/>
        </w:rPr>
        <w:t>ng</w:t>
      </w:r>
      <w:r w:rsidRPr="00A519C5">
        <w:rPr>
          <w:b/>
          <w:spacing w:val="-1"/>
          <w:w w:val="105"/>
          <w:sz w:val="28"/>
          <w:szCs w:val="28"/>
        </w:rPr>
        <w:t>:</w:t>
      </w:r>
    </w:p>
    <w:p w14:paraId="6F0A5A55" w14:textId="77777777" w:rsidR="00B16E13" w:rsidRPr="00545354" w:rsidRDefault="00B16E13" w:rsidP="00B16E13">
      <w:pPr>
        <w:pStyle w:val="BodyText"/>
        <w:ind w:left="115" w:right="331"/>
        <w:jc w:val="both"/>
      </w:pPr>
      <w:r w:rsidRPr="00545354">
        <w:t>Park</w:t>
      </w:r>
      <w:r w:rsidRPr="00545354">
        <w:rPr>
          <w:spacing w:val="-3"/>
        </w:rPr>
        <w:t xml:space="preserve"> </w:t>
      </w:r>
      <w:r w:rsidRPr="00545354">
        <w:rPr>
          <w:spacing w:val="1"/>
        </w:rPr>
        <w:t>in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the Mercy Medical Center</w:t>
      </w:r>
      <w:r w:rsidRPr="00545354">
        <w:rPr>
          <w:spacing w:val="-2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t>Parking Ramp,</w:t>
      </w:r>
      <w:r w:rsidRPr="00545354">
        <w:rPr>
          <w:spacing w:val="-5"/>
        </w:rPr>
        <w:t xml:space="preserve"> </w:t>
      </w:r>
      <w:r w:rsidRPr="00545354">
        <w:rPr>
          <w:spacing w:val="-1"/>
        </w:rPr>
        <w:t>located</w:t>
      </w:r>
      <w:r w:rsidRPr="00545354">
        <w:rPr>
          <w:spacing w:val="-3"/>
        </w:rPr>
        <w:t xml:space="preserve"> </w:t>
      </w:r>
      <w:r w:rsidRPr="00545354">
        <w:t>at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>the</w:t>
      </w:r>
      <w:r w:rsidRPr="00545354">
        <w:rPr>
          <w:spacing w:val="3"/>
        </w:rPr>
        <w:t xml:space="preserve"> </w:t>
      </w:r>
      <w:r w:rsidRPr="00545354">
        <w:rPr>
          <w:spacing w:val="-1"/>
        </w:rPr>
        <w:t>corner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of</w:t>
      </w:r>
      <w:r w:rsidRPr="00545354">
        <w:rPr>
          <w:spacing w:val="1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rPr>
          <w:spacing w:val="-1"/>
        </w:rPr>
        <w:t>and</w:t>
      </w:r>
      <w:r w:rsidRPr="00545354">
        <w:rPr>
          <w:spacing w:val="2"/>
        </w:rPr>
        <w:t xml:space="preserve"> </w:t>
      </w:r>
      <w:r>
        <w:rPr>
          <w:spacing w:val="-1"/>
        </w:rPr>
        <w:t>8</w:t>
      </w:r>
      <w:proofErr w:type="gramStart"/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rPr>
          <w:spacing w:val="55"/>
          <w:w w:val="99"/>
          <w:position w:val="10"/>
        </w:rPr>
        <w:t xml:space="preserve"> </w:t>
      </w:r>
      <w:r w:rsidRPr="00545354">
        <w:t>Avenue</w:t>
      </w:r>
      <w:proofErr w:type="gramEnd"/>
      <w:r w:rsidRPr="00545354">
        <w:rPr>
          <w:spacing w:val="-1"/>
        </w:rPr>
        <w:t xml:space="preserve"> </w:t>
      </w:r>
      <w:r w:rsidRPr="00545354">
        <w:rPr>
          <w:spacing w:val="-2"/>
        </w:rPr>
        <w:t>SE.</w:t>
      </w:r>
      <w:r w:rsidRPr="00545354">
        <w:t xml:space="preserve">  </w:t>
      </w:r>
      <w:r>
        <w:t>P</w:t>
      </w:r>
      <w:r w:rsidRPr="00545354">
        <w:t>roceed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to</w:t>
      </w:r>
      <w:r w:rsidRPr="00545354">
        <w:rPr>
          <w:spacing w:val="-2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1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3"/>
        </w:rPr>
        <w:t xml:space="preserve"> </w:t>
      </w:r>
      <w:r w:rsidRPr="00545354">
        <w:t xml:space="preserve">level </w:t>
      </w:r>
      <w:r w:rsidRPr="00545354">
        <w:rPr>
          <w:spacing w:val="-1"/>
        </w:rPr>
        <w:t>and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follow</w:t>
      </w:r>
      <w:r w:rsidRPr="00545354">
        <w:t xml:space="preserve"> </w:t>
      </w:r>
      <w:r w:rsidRPr="00545354">
        <w:rPr>
          <w:spacing w:val="-1"/>
        </w:rPr>
        <w:t xml:space="preserve">the </w:t>
      </w:r>
      <w:r w:rsidRPr="00545354">
        <w:t>signs</w:t>
      </w:r>
      <w:r w:rsidRPr="00545354">
        <w:rPr>
          <w:spacing w:val="-1"/>
        </w:rPr>
        <w:t xml:space="preserve"> to</w:t>
      </w:r>
      <w:r w:rsidRPr="00545354">
        <w:rPr>
          <w:spacing w:val="81"/>
        </w:rPr>
        <w:t xml:space="preserve"> </w:t>
      </w:r>
      <w:r w:rsidRPr="00545354">
        <w:rPr>
          <w:spacing w:val="-1"/>
        </w:rPr>
        <w:t>“Radiology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 xml:space="preserve">(X-Ray),” </w:t>
      </w:r>
      <w:r w:rsidRPr="00545354">
        <w:t>also</w:t>
      </w:r>
      <w:r w:rsidRPr="00545354">
        <w:rPr>
          <w:spacing w:val="-1"/>
        </w:rPr>
        <w:t xml:space="preserve"> located on</w:t>
      </w:r>
      <w:r w:rsidRPr="00545354">
        <w:rPr>
          <w:spacing w:val="6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2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2"/>
        </w:rPr>
        <w:t xml:space="preserve"> </w:t>
      </w:r>
      <w:r w:rsidRPr="00545354">
        <w:t>level.</w:t>
      </w:r>
    </w:p>
    <w:p w14:paraId="7B3869D5" w14:textId="77777777" w:rsidR="00B16E13" w:rsidRDefault="00B16E13" w:rsidP="00B16E13">
      <w:pPr>
        <w:rPr>
          <w:rFonts w:ascii="Calibri" w:eastAsia="Calibri" w:hAnsi="Calibri" w:cs="Calibri"/>
        </w:rPr>
      </w:pPr>
    </w:p>
    <w:p w14:paraId="3E41136E" w14:textId="77777777" w:rsidR="00B16E13" w:rsidRPr="00A519C5" w:rsidRDefault="00B16E13" w:rsidP="00B16E13">
      <w:pPr>
        <w:pStyle w:val="BodyText"/>
        <w:ind w:left="120"/>
        <w:rPr>
          <w:rFonts w:cs="Calibri"/>
          <w:b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If</w:t>
      </w:r>
      <w:r w:rsidRPr="00A519C5">
        <w:rPr>
          <w:b/>
          <w:spacing w:val="11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you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are</w:t>
      </w:r>
      <w:r w:rsidRPr="00A519C5">
        <w:rPr>
          <w:b/>
          <w:spacing w:val="8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having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this</w:t>
      </w:r>
      <w:r w:rsidRPr="00A519C5">
        <w:rPr>
          <w:b/>
          <w:spacing w:val="6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at</w:t>
      </w:r>
      <w:r w:rsidRPr="00A519C5">
        <w:rPr>
          <w:b/>
          <w:spacing w:val="9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the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pacing w:val="-2"/>
          <w:sz w:val="28"/>
          <w:szCs w:val="28"/>
        </w:rPr>
        <w:t>Mercy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Imaging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Center - Hiawatha:</w:t>
      </w:r>
    </w:p>
    <w:p w14:paraId="619330F6" w14:textId="77777777" w:rsidR="00B16E13" w:rsidRPr="00A519C5" w:rsidRDefault="00B16E13" w:rsidP="00B16E13">
      <w:pPr>
        <w:ind w:left="90"/>
        <w:rPr>
          <w:rFonts w:cstheme="minorHAnsi"/>
          <w:color w:val="000000"/>
          <w:lang w:val="en"/>
        </w:rPr>
      </w:pPr>
      <w:r w:rsidRPr="00A519C5">
        <w:rPr>
          <w:rFonts w:cstheme="minorHAnsi"/>
          <w:color w:val="000000"/>
          <w:lang w:val="en"/>
        </w:rPr>
        <w:t xml:space="preserve">Located at 1195 </w:t>
      </w:r>
      <w:proofErr w:type="spellStart"/>
      <w:r w:rsidRPr="00A519C5">
        <w:rPr>
          <w:rFonts w:cstheme="minorHAnsi"/>
          <w:color w:val="000000"/>
          <w:lang w:val="en"/>
        </w:rPr>
        <w:t>Boyson</w:t>
      </w:r>
      <w:proofErr w:type="spellEnd"/>
      <w:r w:rsidRPr="00A519C5">
        <w:rPr>
          <w:rFonts w:cstheme="minorHAnsi"/>
          <w:color w:val="000000"/>
          <w:lang w:val="en"/>
        </w:rPr>
        <w:t xml:space="preserve"> Rd. in Hiawatha, this location is particularly convenient for patients coming from the north side of Cedar Rapids, Marion or Hiawatha.</w:t>
      </w:r>
      <w:r>
        <w:rPr>
          <w:rFonts w:cstheme="minorHAnsi"/>
          <w:color w:val="000000"/>
          <w:lang w:val="en"/>
        </w:rPr>
        <w:t xml:space="preserve"> Park directly outside the ER along N. 12</w:t>
      </w:r>
      <w:r w:rsidRPr="00080DE3">
        <w:rPr>
          <w:rFonts w:cstheme="minorHAnsi"/>
          <w:color w:val="000000"/>
          <w:vertAlign w:val="superscript"/>
          <w:lang w:val="en"/>
        </w:rPr>
        <w:t>th</w:t>
      </w:r>
      <w:r>
        <w:rPr>
          <w:rFonts w:cstheme="minorHAnsi"/>
          <w:color w:val="000000"/>
          <w:lang w:val="en"/>
        </w:rPr>
        <w:t xml:space="preserve"> Ave.</w:t>
      </w:r>
    </w:p>
    <w:p w14:paraId="66CA2A93" w14:textId="77777777" w:rsidR="00B16E13" w:rsidRDefault="00B16E13" w:rsidP="00B16E13">
      <w:pPr>
        <w:rPr>
          <w:rFonts w:ascii="Calibri" w:eastAsia="Calibri" w:hAnsi="Calibri" w:cs="Calibri"/>
        </w:rPr>
      </w:pPr>
      <w:r>
        <w:rPr>
          <w:rFonts w:ascii="Arial" w:hAnsi="Arial" w:cs="Arial"/>
          <w:color w:val="000000"/>
          <w:lang w:val="en"/>
        </w:rPr>
        <w:t xml:space="preserve"> </w:t>
      </w:r>
    </w:p>
    <w:p w14:paraId="74D0481A" w14:textId="77777777" w:rsidR="00B16E13" w:rsidRDefault="00B16E13" w:rsidP="00B16E13">
      <w:pPr>
        <w:pStyle w:val="BodyText"/>
        <w:ind w:left="120"/>
        <w:rPr>
          <w:b/>
          <w:spacing w:val="-1"/>
          <w:sz w:val="28"/>
          <w:szCs w:val="28"/>
        </w:rPr>
      </w:pPr>
    </w:p>
    <w:p w14:paraId="756B1390" w14:textId="77777777" w:rsidR="00B16E13" w:rsidRPr="00A519C5" w:rsidRDefault="00B16E13" w:rsidP="00B16E13">
      <w:pPr>
        <w:pStyle w:val="BodyText"/>
        <w:ind w:left="120"/>
        <w:rPr>
          <w:b/>
          <w:spacing w:val="-1"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13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Results:</w:t>
      </w:r>
    </w:p>
    <w:p w14:paraId="27DA80E9" w14:textId="77777777" w:rsidR="00B16E13" w:rsidRPr="00545354" w:rsidRDefault="00B16E13" w:rsidP="00B16E13">
      <w:pPr>
        <w:autoSpaceDE w:val="0"/>
        <w:autoSpaceDN w:val="0"/>
        <w:adjustRightInd w:val="0"/>
        <w:ind w:left="90"/>
        <w:rPr>
          <w:rFonts w:cstheme="minorHAnsi"/>
        </w:rPr>
      </w:pPr>
      <w:r w:rsidRPr="00545354">
        <w:rPr>
          <w:rFonts w:cstheme="minorHAnsi"/>
        </w:rPr>
        <w:t xml:space="preserve">A radiologist will review the images shortly after the exam is completed. A written report will be sent to </w:t>
      </w:r>
      <w:r>
        <w:rPr>
          <w:rFonts w:cstheme="minorHAnsi"/>
        </w:rPr>
        <w:t>the</w:t>
      </w:r>
      <w:r w:rsidRPr="00545354">
        <w:rPr>
          <w:rFonts w:cstheme="minorHAnsi"/>
        </w:rPr>
        <w:t xml:space="preserve"> </w:t>
      </w:r>
      <w:r>
        <w:rPr>
          <w:rFonts w:cstheme="minorHAnsi"/>
        </w:rPr>
        <w:t>provider who ordered your exam</w:t>
      </w:r>
      <w:r w:rsidRPr="00545354">
        <w:rPr>
          <w:rFonts w:cstheme="minorHAnsi"/>
        </w:rPr>
        <w:t xml:space="preserve">.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will discuss the results with you. Please allow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time to review these results, usually 2 business days after the exam.</w:t>
      </w:r>
      <w:r>
        <w:rPr>
          <w:rFonts w:cstheme="minorHAnsi"/>
        </w:rPr>
        <w:t xml:space="preserve">  Results will also be sent to your MyChart page. </w:t>
      </w:r>
    </w:p>
    <w:p w14:paraId="6458E695" w14:textId="3D78AC88" w:rsidR="00545354" w:rsidRPr="00545354" w:rsidRDefault="00545354" w:rsidP="00B16E13">
      <w:pPr>
        <w:pStyle w:val="BodyText"/>
        <w:rPr>
          <w:rFonts w:cstheme="minorHAnsi"/>
        </w:rPr>
      </w:pPr>
      <w:bookmarkStart w:id="0" w:name="_GoBack"/>
      <w:bookmarkEnd w:id="0"/>
    </w:p>
    <w:sectPr w:rsidR="00545354" w:rsidRPr="00545354" w:rsidSect="00B005CC">
      <w:pgSz w:w="12240" w:h="15840"/>
      <w:pgMar w:top="1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29D1" w14:textId="77777777" w:rsidR="001E7D3A" w:rsidRDefault="001E7D3A" w:rsidP="001E7D3A">
      <w:r>
        <w:separator/>
      </w:r>
    </w:p>
  </w:endnote>
  <w:endnote w:type="continuationSeparator" w:id="0">
    <w:p w14:paraId="6E21FF7B" w14:textId="77777777" w:rsidR="001E7D3A" w:rsidRDefault="001E7D3A" w:rsidP="001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463B5" w14:textId="77777777" w:rsidR="001E7D3A" w:rsidRDefault="001E7D3A" w:rsidP="001E7D3A">
      <w:r>
        <w:separator/>
      </w:r>
    </w:p>
  </w:footnote>
  <w:footnote w:type="continuationSeparator" w:id="0">
    <w:p w14:paraId="08B3DCAC" w14:textId="77777777" w:rsidR="001E7D3A" w:rsidRDefault="001E7D3A" w:rsidP="001E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35"/>
    <w:rsid w:val="000002F6"/>
    <w:rsid w:val="00013A35"/>
    <w:rsid w:val="00080DE3"/>
    <w:rsid w:val="00105AB7"/>
    <w:rsid w:val="00137DEF"/>
    <w:rsid w:val="001C7BA8"/>
    <w:rsid w:val="001E7D3A"/>
    <w:rsid w:val="002B3908"/>
    <w:rsid w:val="00352A38"/>
    <w:rsid w:val="003D17A9"/>
    <w:rsid w:val="003E4839"/>
    <w:rsid w:val="004A28E9"/>
    <w:rsid w:val="005279D2"/>
    <w:rsid w:val="00540D56"/>
    <w:rsid w:val="00545354"/>
    <w:rsid w:val="005459AD"/>
    <w:rsid w:val="00627B42"/>
    <w:rsid w:val="00687DE9"/>
    <w:rsid w:val="00693317"/>
    <w:rsid w:val="006C2D74"/>
    <w:rsid w:val="006D4D3E"/>
    <w:rsid w:val="00834C0F"/>
    <w:rsid w:val="00964C64"/>
    <w:rsid w:val="00965C41"/>
    <w:rsid w:val="00993D06"/>
    <w:rsid w:val="009C15B7"/>
    <w:rsid w:val="009F4463"/>
    <w:rsid w:val="00A50912"/>
    <w:rsid w:val="00A519C5"/>
    <w:rsid w:val="00AA65E4"/>
    <w:rsid w:val="00AB3A69"/>
    <w:rsid w:val="00B005CC"/>
    <w:rsid w:val="00B16E13"/>
    <w:rsid w:val="00B31278"/>
    <w:rsid w:val="00B81097"/>
    <w:rsid w:val="00BA07F0"/>
    <w:rsid w:val="00C03735"/>
    <w:rsid w:val="00C25BAD"/>
    <w:rsid w:val="00C35E54"/>
    <w:rsid w:val="00C5075D"/>
    <w:rsid w:val="00CB6366"/>
    <w:rsid w:val="00CF3E56"/>
    <w:rsid w:val="00CF6738"/>
    <w:rsid w:val="00D96E7C"/>
    <w:rsid w:val="00E27062"/>
    <w:rsid w:val="00E42C84"/>
    <w:rsid w:val="00E73ADE"/>
    <w:rsid w:val="00EF78CB"/>
    <w:rsid w:val="00F55504"/>
    <w:rsid w:val="00FB656E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F941E8B"/>
  <w15:docId w15:val="{3CF39583-1CF1-418D-B79D-102900E4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2"/>
      <w:ind w:left="119"/>
      <w:outlineLvl w:val="0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D3A"/>
  </w:style>
  <w:style w:type="paragraph" w:styleId="Footer">
    <w:name w:val="footer"/>
    <w:basedOn w:val="Normal"/>
    <w:link w:val="Foot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D3A"/>
  </w:style>
  <w:style w:type="character" w:customStyle="1" w:styleId="BodyTextChar">
    <w:name w:val="Body Text Char"/>
    <w:basedOn w:val="DefaultParagraphFont"/>
    <w:link w:val="BodyText"/>
    <w:uiPriority w:val="1"/>
    <w:rsid w:val="00A519C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02A173EC1242BBC4E8AD8CE2D185" ma:contentTypeVersion="7" ma:contentTypeDescription="Create a new document." ma:contentTypeScope="" ma:versionID="32a4ed566eaf4d92910fb7631c8c2a27">
  <xsd:schema xmlns:xsd="http://www.w3.org/2001/XMLSchema" xmlns:xs="http://www.w3.org/2001/XMLSchema" xmlns:p="http://schemas.microsoft.com/office/2006/metadata/properties" xmlns:ns2="9364cfe0-131e-401d-b82f-1bd8cea30e57" targetNamespace="http://schemas.microsoft.com/office/2006/metadata/properties" ma:root="true" ma:fieldsID="7f3d29a62981f1ae0b66a6c510150e84" ns2:_="">
    <xsd:import namespace="9364cfe0-131e-401d-b82f-1bd8cea30e57"/>
    <xsd:element name="properties">
      <xsd:complexType>
        <xsd:sequence>
          <xsd:element name="documentManagement">
            <xsd:complexType>
              <xsd:all>
                <xsd:element ref="ns2:AxSourceItemID" minOccurs="0"/>
                <xsd:element ref="ns2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cfe0-131e-401d-b82f-1bd8cea30e57" elementFormDefault="qualified">
    <xsd:import namespace="http://schemas.microsoft.com/office/2006/documentManagement/types"/>
    <xsd:import namespace="http://schemas.microsoft.com/office/infopath/2007/PartnerControls"/>
    <xsd:element name="AxSourceItemID" ma:index="8" nillable="true" ma:displayName="AxSourceItemID" ma:hidden="true" ma:internalName="AxSourceItemID">
      <xsd:simpleType>
        <xsd:restriction base="dms:Unknown"/>
      </xsd:simpleType>
    </xsd:element>
    <xsd:element name="AxSourceListID" ma:index="9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xSourceListID xmlns="9364cfe0-131e-401d-b82f-1bd8cea30e57" xsi:nil="true"/>
    <AxSourceItemID xmlns="9364cfe0-131e-401d-b82f-1bd8cea30e57" xsi:nil="true"/>
  </documentManagement>
</p:properties>
</file>

<file path=customXml/itemProps1.xml><?xml version="1.0" encoding="utf-8"?>
<ds:datastoreItem xmlns:ds="http://schemas.openxmlformats.org/officeDocument/2006/customXml" ds:itemID="{E934F535-D342-4CAD-9F6D-4844ED78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cfe0-131e-401d-b82f-1bd8cea30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D1EE6-75BC-4470-836A-F6C71212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EEAA-AA6A-453B-9FE2-0D076586C45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9364cfe0-131e-401d-b82f-1bd8cea30e5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Abdomen_docx</vt:lpstr>
    </vt:vector>
  </TitlesOfParts>
  <Company>Mercy Medical Center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Abdomen_docx</dc:title>
  <dc:creator>Snitkey, Megan</dc:creator>
  <cp:lastModifiedBy>Freeman, Craig M.</cp:lastModifiedBy>
  <cp:revision>7</cp:revision>
  <cp:lastPrinted>2014-12-18T19:22:00Z</cp:lastPrinted>
  <dcterms:created xsi:type="dcterms:W3CDTF">2021-02-18T22:45:00Z</dcterms:created>
  <dcterms:modified xsi:type="dcterms:W3CDTF">2021-04-28T13:55:00Z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LastSaved">
    <vt:filetime>2014-10-24T00:00:00Z</vt:filetime>
  </property>
  <property fmtid="{D5CDD505-2E9C-101B-9397-08002B2CF9AE}" pid="4" name="ContentTypeId">
    <vt:lpwstr>0x010100939A02A173EC1242BBC4E8AD8CE2D185</vt:lpwstr>
  </property>
</Properties>
</file>